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Default="00A535B0" w:rsidP="00033CDE">
      <w:pPr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PROPUESTA PARA LA JUNTA MUNICIPAL DEL DISTRITO </w:t>
      </w:r>
      <w:proofErr w:type="spellStart"/>
      <w:r w:rsidRPr="00A535B0">
        <w:rPr>
          <w:b/>
          <w:color w:val="FF0000"/>
          <w:sz w:val="24"/>
        </w:rPr>
        <w:t>xxxx</w:t>
      </w:r>
      <w:proofErr w:type="spellEnd"/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B15178" w:rsidRPr="00B15178" w:rsidRDefault="00B15178" w:rsidP="00B15178">
      <w:pPr>
        <w:jc w:val="center"/>
        <w:rPr>
          <w:b/>
          <w:sz w:val="24"/>
        </w:rPr>
      </w:pPr>
      <w:r w:rsidRPr="00B15178">
        <w:rPr>
          <w:b/>
          <w:sz w:val="24"/>
        </w:rPr>
        <w:t>MOCIÓN DEL GRUPO MUNICIPAL DE</w:t>
      </w:r>
      <w:r>
        <w:rPr>
          <w:b/>
          <w:sz w:val="24"/>
        </w:rPr>
        <w:t xml:space="preserve"> ADELANTE SEVILLA</w:t>
      </w:r>
      <w:r w:rsidRPr="00B15178">
        <w:rPr>
          <w:b/>
          <w:sz w:val="24"/>
        </w:rPr>
        <w:t xml:space="preserve"> EN DEFENSA DE LA ESCUELA PÚBLICA EN ANDALUCÍ</w:t>
      </w:r>
      <w:r>
        <w:rPr>
          <w:b/>
          <w:sz w:val="24"/>
        </w:rPr>
        <w:t>A</w:t>
      </w:r>
    </w:p>
    <w:p w:rsidR="00033CDE" w:rsidRPr="003C4C07" w:rsidRDefault="00033CDE" w:rsidP="00033CDE">
      <w:pPr>
        <w:jc w:val="both"/>
        <w:rPr>
          <w:b/>
        </w:rPr>
      </w:pPr>
    </w:p>
    <w:p w:rsidR="00033CDE" w:rsidRDefault="00033CDE" w:rsidP="00033CDE">
      <w:pPr>
        <w:jc w:val="center"/>
        <w:rPr>
          <w:b/>
        </w:rPr>
      </w:pPr>
    </w:p>
    <w:p w:rsidR="00033CDE" w:rsidRPr="00814DB9" w:rsidRDefault="00033CDE" w:rsidP="00033CD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033CDE" w:rsidRDefault="00033CDE" w:rsidP="00033CDE">
      <w:pPr>
        <w:spacing w:before="120" w:after="240"/>
        <w:jc w:val="both"/>
        <w:rPr>
          <w:u w:val="single"/>
        </w:rPr>
      </w:pPr>
    </w:p>
    <w:p w:rsidR="00033CDE" w:rsidRDefault="00033CDE" w:rsidP="00033CDE">
      <w:pPr>
        <w:spacing w:before="120" w:after="240"/>
        <w:jc w:val="both"/>
        <w:rPr>
          <w:u w:val="single"/>
        </w:rPr>
      </w:pPr>
      <w:r w:rsidRPr="00A535B0">
        <w:rPr>
          <w:u w:val="single"/>
        </w:rPr>
        <w:t>Exposición de motivos</w:t>
      </w:r>
    </w:p>
    <w:p w:rsidR="00B15178" w:rsidRPr="00B15178" w:rsidRDefault="00B15178" w:rsidP="00B15178">
      <w:pPr>
        <w:spacing w:before="240" w:after="120"/>
        <w:jc w:val="both"/>
        <w:rPr>
          <w:szCs w:val="21"/>
        </w:rPr>
      </w:pPr>
      <w:r w:rsidRPr="00B15178">
        <w:rPr>
          <w:szCs w:val="21"/>
        </w:rPr>
        <w:t xml:space="preserve">Ante la situación de crisis sanitaria ocasionada por el COVID-19 y la publicación de la Orden de la Consejería de Salud y Familias en la que se decidió la suspensión de la actividad docente presencial en todo el Sistema Educativo Andaluz, la Consejería de Educación y Deporte dictó la </w:t>
      </w:r>
      <w:r w:rsidRPr="00B15178">
        <w:rPr>
          <w:b/>
          <w:szCs w:val="21"/>
        </w:rPr>
        <w:t>instrucción de 13 de marzo de 2020, relativa a la suspensión de la actividad docente presencial en todo el sistema educativo andaluz</w:t>
      </w:r>
      <w:r w:rsidRPr="00B15178">
        <w:rPr>
          <w:szCs w:val="21"/>
        </w:rPr>
        <w:t>, con el objetivo de favorecer la continuidad de los procesos de enseñanza-aprendizaje y garantizar la organización y funcionamiento de los centros durante el periodo de suspensión.</w:t>
      </w:r>
    </w:p>
    <w:p w:rsidR="00B15178" w:rsidRPr="00B15178" w:rsidRDefault="00B15178" w:rsidP="00B15178">
      <w:pPr>
        <w:spacing w:before="240" w:after="120"/>
        <w:jc w:val="both"/>
        <w:rPr>
          <w:szCs w:val="21"/>
        </w:rPr>
      </w:pPr>
      <w:r w:rsidRPr="00B15178">
        <w:rPr>
          <w:szCs w:val="21"/>
        </w:rPr>
        <w:t>Como consecuencia de esta instrucción, los centros educativos se han visto abocados en los últimos meses, a tratar de solucionar la situación de la mejor manera posible en el contexto de una emergencia, pero a pesar del gran esfuerzo que han realizado los distintos miembros de la comunidad educativa, la falta de recursos y preparación han puesto de manifiesto la dificultad de afrontar un nuevo curso escolar de manera no presencial o telemática.</w:t>
      </w:r>
    </w:p>
    <w:p w:rsidR="00B15178" w:rsidRPr="00B15178" w:rsidRDefault="00B15178" w:rsidP="00B15178">
      <w:pPr>
        <w:spacing w:before="240" w:after="120"/>
        <w:jc w:val="both"/>
        <w:rPr>
          <w:szCs w:val="21"/>
        </w:rPr>
      </w:pPr>
      <w:r w:rsidRPr="00B15178">
        <w:rPr>
          <w:szCs w:val="21"/>
        </w:rPr>
        <w:t>Actualmente, la comunidad educativa andaluza presenta una gran incertidumbre y sigue a la espera de conocer en qué condiciones comenzará el nuevo curso escolar y qué medidas higiénico-sanitarias necesarias se pondrán en práctica para no poner en riesgo la salud pública y el bienestar de nuestros hijos/as.</w:t>
      </w:r>
    </w:p>
    <w:p w:rsidR="00B15178" w:rsidRPr="00B15178" w:rsidRDefault="00B15178" w:rsidP="00B15178">
      <w:pPr>
        <w:spacing w:before="240" w:after="120"/>
        <w:jc w:val="both"/>
        <w:rPr>
          <w:b/>
          <w:bCs/>
          <w:szCs w:val="21"/>
        </w:rPr>
      </w:pPr>
      <w:r w:rsidRPr="00B15178">
        <w:rPr>
          <w:bCs/>
          <w:szCs w:val="21"/>
        </w:rPr>
        <w:t xml:space="preserve">El pasado </w:t>
      </w:r>
      <w:r w:rsidRPr="00B15178">
        <w:rPr>
          <w:b/>
          <w:bCs/>
          <w:szCs w:val="21"/>
        </w:rPr>
        <w:t>15 de junio</w:t>
      </w:r>
      <w:r w:rsidRPr="00B15178">
        <w:rPr>
          <w:bCs/>
          <w:szCs w:val="21"/>
        </w:rPr>
        <w:t xml:space="preserve">, la Consejería de Educación y Deporte dictó la </w:t>
      </w:r>
      <w:r w:rsidRPr="00B15178">
        <w:rPr>
          <w:b/>
          <w:bCs/>
          <w:szCs w:val="21"/>
        </w:rPr>
        <w:t>instrucción 12/2020, de la dirección general de ordenación y evaluación educativa relativa a las medidas educativas a adoptar en el inicio del curso 2020/2021 en los centros docentes andaluces</w:t>
      </w:r>
      <w:r w:rsidRPr="00B15178">
        <w:rPr>
          <w:bCs/>
          <w:szCs w:val="21"/>
        </w:rPr>
        <w:t xml:space="preserve">, donde se exponen algunas orientaciones para adaptar el curso a cualquier contingencia sanitaria, pero no contemplan ningún tipo de medida higiénico-sanitaria ni protocolo de actuación ante cualquier contagio entre alumnado y/o docentes, a pesar de que en su </w:t>
      </w:r>
      <w:r w:rsidRPr="00B15178">
        <w:rPr>
          <w:b/>
          <w:bCs/>
          <w:szCs w:val="21"/>
        </w:rPr>
        <w:t xml:space="preserve">artículo 3.a </w:t>
      </w:r>
      <w:r w:rsidRPr="00B15178">
        <w:rPr>
          <w:bCs/>
          <w:szCs w:val="21"/>
        </w:rPr>
        <w:t xml:space="preserve">establece </w:t>
      </w:r>
      <w:r w:rsidRPr="00B15178">
        <w:rPr>
          <w:bCs/>
          <w:i/>
          <w:szCs w:val="21"/>
        </w:rPr>
        <w:t>“Se preservará la salud física y emocional de todos los agentes que intervienen en el sistema educativo”.</w:t>
      </w:r>
      <w:r w:rsidRPr="00B15178">
        <w:rPr>
          <w:b/>
          <w:bCs/>
          <w:szCs w:val="21"/>
        </w:rPr>
        <w:t xml:space="preserve"> </w:t>
      </w:r>
    </w:p>
    <w:p w:rsidR="00B15178" w:rsidRPr="00B15178" w:rsidRDefault="00B15178" w:rsidP="00B15178">
      <w:pPr>
        <w:spacing w:before="240" w:after="120"/>
        <w:jc w:val="both"/>
        <w:rPr>
          <w:b/>
          <w:i/>
          <w:szCs w:val="21"/>
        </w:rPr>
      </w:pPr>
      <w:r w:rsidRPr="00B15178">
        <w:rPr>
          <w:szCs w:val="21"/>
        </w:rPr>
        <w:lastRenderedPageBreak/>
        <w:t xml:space="preserve">Así mismo, en su </w:t>
      </w:r>
      <w:r w:rsidRPr="00B15178">
        <w:rPr>
          <w:b/>
          <w:szCs w:val="21"/>
        </w:rPr>
        <w:t>artículo 3</w:t>
      </w:r>
      <w:r w:rsidRPr="00B15178">
        <w:rPr>
          <w:szCs w:val="21"/>
        </w:rPr>
        <w:t xml:space="preserve"> señala </w:t>
      </w:r>
      <w:r w:rsidRPr="00B15178">
        <w:rPr>
          <w:i/>
          <w:szCs w:val="21"/>
        </w:rPr>
        <w:t>“la intervención docente en este curso escolar requiere de la intensificación del principio de autonomía pedagógica y organizativa de los centros, para la planificación y el desarrollo de la actividad en contextos de aprendizaje diversos, así como para la toma de decisiones”</w:t>
      </w:r>
      <w:r w:rsidRPr="00B15178">
        <w:rPr>
          <w:b/>
          <w:i/>
          <w:szCs w:val="21"/>
        </w:rPr>
        <w:t>.</w:t>
      </w:r>
    </w:p>
    <w:p w:rsidR="00B15178" w:rsidRPr="00B15178" w:rsidRDefault="00B15178" w:rsidP="00B15178">
      <w:pPr>
        <w:spacing w:before="240" w:after="120"/>
        <w:jc w:val="both"/>
        <w:rPr>
          <w:i/>
          <w:iCs/>
          <w:szCs w:val="21"/>
        </w:rPr>
      </w:pPr>
      <w:r w:rsidRPr="00B15178">
        <w:rPr>
          <w:szCs w:val="21"/>
        </w:rPr>
        <w:t>Por otro lado,</w:t>
      </w:r>
      <w:r w:rsidRPr="00B15178">
        <w:rPr>
          <w:b/>
          <w:i/>
          <w:szCs w:val="21"/>
        </w:rPr>
        <w:t xml:space="preserve"> </w:t>
      </w:r>
      <w:r w:rsidRPr="00B15178">
        <w:rPr>
          <w:szCs w:val="21"/>
        </w:rPr>
        <w:t xml:space="preserve">en su </w:t>
      </w:r>
      <w:r w:rsidRPr="00B15178">
        <w:rPr>
          <w:b/>
          <w:szCs w:val="21"/>
        </w:rPr>
        <w:t>artículo 8</w:t>
      </w:r>
      <w:r w:rsidRPr="00B15178">
        <w:rPr>
          <w:szCs w:val="21"/>
        </w:rPr>
        <w:t xml:space="preserve"> establece</w:t>
      </w:r>
      <w:r w:rsidRPr="00B15178">
        <w:rPr>
          <w:b/>
          <w:i/>
          <w:szCs w:val="21"/>
        </w:rPr>
        <w:t xml:space="preserve"> </w:t>
      </w:r>
      <w:r w:rsidRPr="00B15178">
        <w:rPr>
          <w:szCs w:val="21"/>
        </w:rPr>
        <w:t>“</w:t>
      </w:r>
      <w:r w:rsidRPr="00B15178">
        <w:rPr>
          <w:i/>
          <w:iCs/>
          <w:szCs w:val="21"/>
        </w:rPr>
        <w:t xml:space="preserve">cada centro, de acuerdo con su autonomía pedagógica y de gestión, diseñará un plan de acogida para organizar la incorporación del alumnado”. </w:t>
      </w:r>
    </w:p>
    <w:p w:rsidR="00B15178" w:rsidRPr="00B15178" w:rsidRDefault="00B15178" w:rsidP="00B15178">
      <w:pPr>
        <w:spacing w:before="240" w:after="120"/>
        <w:jc w:val="both"/>
        <w:rPr>
          <w:color w:val="5B9BD5"/>
          <w:szCs w:val="21"/>
        </w:rPr>
      </w:pPr>
      <w:r w:rsidRPr="00B15178">
        <w:rPr>
          <w:szCs w:val="21"/>
        </w:rPr>
        <w:t xml:space="preserve">Por tanto, estas instrucciones </w:t>
      </w:r>
      <w:r w:rsidRPr="00B15178">
        <w:rPr>
          <w:b/>
          <w:szCs w:val="21"/>
        </w:rPr>
        <w:t>no concretan</w:t>
      </w:r>
      <w:r w:rsidRPr="00B15178">
        <w:rPr>
          <w:szCs w:val="21"/>
        </w:rPr>
        <w:t xml:space="preserve"> ningún tipo </w:t>
      </w:r>
      <w:r w:rsidRPr="00B15178">
        <w:rPr>
          <w:b/>
          <w:bCs/>
          <w:szCs w:val="21"/>
        </w:rPr>
        <w:t>de medidas organizativas</w:t>
      </w:r>
      <w:r w:rsidRPr="00B15178">
        <w:rPr>
          <w:szCs w:val="21"/>
        </w:rPr>
        <w:t xml:space="preserve">, ya sea el desdoblamiento de grupos, el establecimiento de turnos, la implementación de apoyos y refuerzos, la disminución de ratios, etc., sino que </w:t>
      </w:r>
      <w:r w:rsidRPr="00B15178">
        <w:rPr>
          <w:b/>
          <w:bCs/>
          <w:szCs w:val="21"/>
        </w:rPr>
        <w:t xml:space="preserve">siguen trasladando responsabilidades a los equipos directivos </w:t>
      </w:r>
      <w:r w:rsidRPr="00B15178">
        <w:rPr>
          <w:szCs w:val="21"/>
        </w:rPr>
        <w:t>que no están en condiciones, tanto de recursos temporales, formativos, como medios técnicos para llevar a cabo esa labor. </w:t>
      </w:r>
    </w:p>
    <w:p w:rsidR="00B15178" w:rsidRPr="00B15178" w:rsidRDefault="00B15178" w:rsidP="00B15178">
      <w:pPr>
        <w:spacing w:before="240" w:after="120"/>
        <w:jc w:val="both"/>
        <w:rPr>
          <w:bCs/>
          <w:szCs w:val="21"/>
        </w:rPr>
      </w:pPr>
      <w:r w:rsidRPr="00B15178">
        <w:rPr>
          <w:bCs/>
          <w:szCs w:val="21"/>
        </w:rPr>
        <w:t xml:space="preserve">Uno de los aspectos fundamentales para asegurar un proceso de enseñanza-aprendizaje de calidad es la </w:t>
      </w:r>
      <w:r w:rsidRPr="00B15178">
        <w:rPr>
          <w:b/>
          <w:bCs/>
          <w:szCs w:val="21"/>
        </w:rPr>
        <w:t xml:space="preserve">bajada de la ratio, </w:t>
      </w:r>
      <w:r w:rsidRPr="00B15178">
        <w:rPr>
          <w:bCs/>
          <w:szCs w:val="21"/>
        </w:rPr>
        <w:t xml:space="preserve">más </w:t>
      </w:r>
      <w:r w:rsidR="00D05891" w:rsidRPr="00B15178">
        <w:rPr>
          <w:bCs/>
          <w:szCs w:val="21"/>
        </w:rPr>
        <w:t>aún</w:t>
      </w:r>
      <w:r w:rsidRPr="00B15178">
        <w:rPr>
          <w:bCs/>
          <w:szCs w:val="21"/>
        </w:rPr>
        <w:t xml:space="preserve"> teniendo en cuenta que uno de nuestros centros educativos</w:t>
      </w:r>
    </w:p>
    <w:p w:rsidR="00B15178" w:rsidRPr="00B15178" w:rsidRDefault="00B15178" w:rsidP="00B15178">
      <w:pPr>
        <w:spacing w:before="240" w:after="120"/>
        <w:jc w:val="both"/>
        <w:rPr>
          <w:b/>
          <w:bCs/>
          <w:szCs w:val="21"/>
        </w:rPr>
      </w:pPr>
      <w:r w:rsidRPr="00B15178">
        <w:rPr>
          <w:b/>
          <w:szCs w:val="21"/>
        </w:rPr>
        <w:t>Disminuir significativamente el número de alumnos y alumnas en las aulas</w:t>
      </w:r>
      <w:r w:rsidRPr="00B15178">
        <w:rPr>
          <w:bCs/>
          <w:szCs w:val="21"/>
        </w:rPr>
        <w:t xml:space="preserve"> no solo es una medida sanitaria frente al COVID-19, sino que </w:t>
      </w:r>
      <w:r w:rsidRPr="00B15178">
        <w:rPr>
          <w:b/>
          <w:szCs w:val="21"/>
        </w:rPr>
        <w:t>resulta imprescindible</w:t>
      </w:r>
      <w:r w:rsidRPr="00B15178">
        <w:rPr>
          <w:bCs/>
          <w:szCs w:val="21"/>
        </w:rPr>
        <w:t xml:space="preserve"> para poder recuperar los aprendizajes no adquiridos durante la ausencia de docencia presencial, reforzar contenidos, elaborar planes de seguimiento individualizados, llevar a cabo medidas de atención a la diversidad, etc. Por eso desde Izquierda Unida entendemos que los 2000 millones que el gobierno de España ha puesto a disposición de las autonomías para una Vuelta al Cole Segura. </w:t>
      </w:r>
      <w:r w:rsidRPr="00B15178">
        <w:rPr>
          <w:b/>
          <w:bCs/>
          <w:szCs w:val="21"/>
        </w:rPr>
        <w:t xml:space="preserve"> </w:t>
      </w:r>
      <w:r w:rsidRPr="00B15178">
        <w:rPr>
          <w:bCs/>
          <w:szCs w:val="21"/>
        </w:rPr>
        <w:t>Es imprescindibles</w:t>
      </w:r>
      <w:r w:rsidRPr="00B15178">
        <w:rPr>
          <w:szCs w:val="21"/>
        </w:rPr>
        <w:t xml:space="preserve"> para garantizar la continuidad de los procesos de enseñanza-aprendizaje </w:t>
      </w:r>
      <w:r w:rsidRPr="00B15178">
        <w:rPr>
          <w:b/>
          <w:bCs/>
          <w:szCs w:val="21"/>
        </w:rPr>
        <w:t>es el aumento de docentes</w:t>
      </w:r>
      <w:r w:rsidRPr="00B15178">
        <w:rPr>
          <w:bCs/>
          <w:szCs w:val="21"/>
        </w:rPr>
        <w:t xml:space="preserve">, que permitan abordar esta situación con garantías y en las mejores condiciones higiénico-sanitarias que permitan mantener la distancia de seguridad, </w:t>
      </w:r>
      <w:r w:rsidRPr="00B15178">
        <w:rPr>
          <w:b/>
          <w:bCs/>
          <w:szCs w:val="21"/>
        </w:rPr>
        <w:t xml:space="preserve">atendiendo </w:t>
      </w:r>
      <w:r w:rsidRPr="00B15178">
        <w:rPr>
          <w:bCs/>
          <w:szCs w:val="21"/>
        </w:rPr>
        <w:t xml:space="preserve">adecuadamente a la </w:t>
      </w:r>
      <w:r w:rsidRPr="00B15178">
        <w:rPr>
          <w:b/>
          <w:bCs/>
          <w:szCs w:val="21"/>
        </w:rPr>
        <w:t xml:space="preserve">diversidad </w:t>
      </w:r>
      <w:r w:rsidRPr="00B15178">
        <w:rPr>
          <w:bCs/>
          <w:szCs w:val="21"/>
        </w:rPr>
        <w:t xml:space="preserve">que caracteriza nuestras aulas y a la </w:t>
      </w:r>
      <w:r w:rsidRPr="00B15178">
        <w:rPr>
          <w:b/>
          <w:bCs/>
          <w:szCs w:val="21"/>
        </w:rPr>
        <w:t xml:space="preserve">desigualdad </w:t>
      </w:r>
      <w:r w:rsidRPr="00B15178">
        <w:rPr>
          <w:bCs/>
          <w:szCs w:val="21"/>
        </w:rPr>
        <w:t xml:space="preserve">que pudiera haber provocado la existencia de una </w:t>
      </w:r>
      <w:r w:rsidRPr="00B15178">
        <w:rPr>
          <w:b/>
          <w:bCs/>
          <w:szCs w:val="21"/>
        </w:rPr>
        <w:t>brecha digital</w:t>
      </w:r>
      <w:r w:rsidRPr="00B15178">
        <w:rPr>
          <w:bCs/>
          <w:szCs w:val="21"/>
        </w:rPr>
        <w:t xml:space="preserve"> que, en muchos casos, también ha provocado una brecha socioeducativa.  </w:t>
      </w:r>
    </w:p>
    <w:p w:rsidR="00B15178" w:rsidRPr="00B15178" w:rsidRDefault="00B15178" w:rsidP="00B15178">
      <w:pPr>
        <w:spacing w:before="240" w:after="120"/>
        <w:jc w:val="both"/>
        <w:rPr>
          <w:bCs/>
          <w:szCs w:val="21"/>
        </w:rPr>
      </w:pPr>
      <w:r w:rsidRPr="00B15178">
        <w:rPr>
          <w:szCs w:val="21"/>
        </w:rPr>
        <w:t xml:space="preserve">El </w:t>
      </w:r>
      <w:r w:rsidRPr="00B15178">
        <w:rPr>
          <w:b/>
          <w:szCs w:val="21"/>
        </w:rPr>
        <w:t>objetivo último</w:t>
      </w:r>
      <w:r w:rsidRPr="00B15178">
        <w:rPr>
          <w:szCs w:val="21"/>
        </w:rPr>
        <w:t xml:space="preserve">, tal y como recoge la </w:t>
      </w:r>
      <w:r w:rsidRPr="00B15178">
        <w:rPr>
          <w:b/>
          <w:szCs w:val="21"/>
        </w:rPr>
        <w:t>instrucción 12/2020 de 15 de junio</w:t>
      </w:r>
      <w:r w:rsidRPr="00B15178">
        <w:rPr>
          <w:szCs w:val="21"/>
        </w:rPr>
        <w:t xml:space="preserve">, debe ser </w:t>
      </w:r>
      <w:r w:rsidRPr="00B15178">
        <w:rPr>
          <w:b/>
          <w:szCs w:val="21"/>
        </w:rPr>
        <w:t>garantizar la continuidad académica</w:t>
      </w:r>
      <w:r w:rsidRPr="00B15178">
        <w:rPr>
          <w:szCs w:val="21"/>
        </w:rPr>
        <w:t xml:space="preserve"> </w:t>
      </w:r>
      <w:r w:rsidRPr="00B15178">
        <w:rPr>
          <w:b/>
          <w:szCs w:val="21"/>
        </w:rPr>
        <w:t xml:space="preserve">del alumnado </w:t>
      </w:r>
      <w:r w:rsidRPr="00B15178">
        <w:rPr>
          <w:szCs w:val="21"/>
        </w:rPr>
        <w:t>de forma que no se vea afectado por circunstancias sobrevenidas ajenas a su voluntad y para ello es necesario</w:t>
      </w:r>
      <w:r w:rsidRPr="00B15178">
        <w:rPr>
          <w:bCs/>
          <w:szCs w:val="21"/>
        </w:rPr>
        <w:t xml:space="preserve"> contar con recursos materiales, tanto en centros educativos como por parte del alumnado, ante la posibilidad de una nueva suspensión de la actividad docente presencial durante el curso 2020/2021, por la evolución de la pandemia provocada por el COVID-19.</w:t>
      </w:r>
    </w:p>
    <w:p w:rsidR="00033CDE" w:rsidRDefault="00033CDE" w:rsidP="00033CDE">
      <w:pPr>
        <w:spacing w:before="120" w:after="240"/>
        <w:jc w:val="both"/>
      </w:pP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lastRenderedPageBreak/>
        <w:t>PRIMERO:</w:t>
      </w:r>
      <w:r>
        <w:t xml:space="preserve"> Instar a la Consejería de Educación y Deporte de la Junta de Andalucía a que se adopten las medidas higiénico-sanitarias necesarias para poder iniciar el nuevo curso escolar de una manera segura.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t>SEGUNDO:</w:t>
      </w:r>
      <w:r>
        <w:t xml:space="preserve"> Solicitar la contratación de personal docente y no docente para bajar la ratio y garantizar las distancias de seguridad y los protocolos de prevención frente a la COVID-19, así como atender a la diversidad en un curso educativo tan complejo.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t>TERCERO</w:t>
      </w:r>
      <w:r w:rsidRPr="00B15178">
        <w:rPr>
          <w:b/>
          <w:bCs/>
        </w:rPr>
        <w:t>:</w:t>
      </w:r>
      <w:r>
        <w:t xml:space="preserve"> Instar a la Consejería de Educación y Deporte de la Junta de Andalucía a poner a disposición de los ayuntamientos andaluces los medios económicos necesarios para poder afrontar las nuevas necesidades de limpieza y desinfección que, debido a esta pandemia, se han de llevar a cabo con el comienzo del curso escolar en todos los centros educativos.</w:t>
      </w:r>
    </w:p>
    <w:p w:rsidR="00033CDE" w:rsidRDefault="00B15178" w:rsidP="00B15178">
      <w:pPr>
        <w:spacing w:before="120" w:after="240"/>
        <w:jc w:val="both"/>
      </w:pPr>
      <w:r w:rsidRPr="00B15178">
        <w:rPr>
          <w:b/>
          <w:bCs/>
        </w:rPr>
        <w:t>CUARTO</w:t>
      </w:r>
      <w:r w:rsidRPr="00B15178">
        <w:rPr>
          <w:b/>
          <w:bCs/>
        </w:rPr>
        <w:t>:</w:t>
      </w:r>
      <w:r>
        <w:t xml:space="preserve">  Dar traslado de estos acuerdos a la Consejería de Educación y Deporte de la Junta de Andalucía, a la Delegación Provincial de</w:t>
      </w:r>
      <w:r>
        <w:t xml:space="preserve"> Sevilla,</w:t>
      </w:r>
      <w:r>
        <w:t xml:space="preserve"> a la Dirección de</w:t>
      </w:r>
      <w:r>
        <w:t xml:space="preserve"> los centros educativos públicos del Distrito y </w:t>
      </w:r>
      <w:r>
        <w:t xml:space="preserve">a </w:t>
      </w:r>
      <w:r>
        <w:t>sus</w:t>
      </w:r>
      <w:r>
        <w:t xml:space="preserve"> consejos escolares y a</w:t>
      </w:r>
      <w:r>
        <w:t xml:space="preserve"> AMPAS.</w:t>
      </w:r>
    </w:p>
    <w:p w:rsidR="00B15178" w:rsidRDefault="00B15178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A535B0" w:rsidRDefault="00A535B0" w:rsidP="0052488D">
      <w:pPr>
        <w:jc w:val="both"/>
      </w:pPr>
    </w:p>
    <w:p w:rsidR="0052488D" w:rsidRDefault="0052488D" w:rsidP="0052488D">
      <w:pPr>
        <w:jc w:val="both"/>
      </w:pPr>
    </w:p>
    <w:p w:rsidR="0052488D" w:rsidRDefault="00A535B0" w:rsidP="00A535B0">
      <w:pPr>
        <w:jc w:val="center"/>
        <w:rPr>
          <w:b/>
        </w:rPr>
      </w:pPr>
      <w:r>
        <w:rPr>
          <w:b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Pr="00A535B0">
        <w:rPr>
          <w:b/>
          <w:i/>
          <w:color w:val="FF0000"/>
        </w:rPr>
        <w:t>XXX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7"/>
      <w:footerReference w:type="default" r:id="rId8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2AD4" w:rsidRDefault="00F62AD4" w:rsidP="004D796A">
      <w:pPr>
        <w:spacing w:line="240" w:lineRule="auto"/>
      </w:pPr>
      <w:r>
        <w:separator/>
      </w:r>
    </w:p>
  </w:endnote>
  <w:endnote w:type="continuationSeparator" w:id="0">
    <w:p w:rsidR="00F62AD4" w:rsidRDefault="00F62AD4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sIxnAIAAIcFAAAOAAAAZHJzL2Uyb0RvYy54bWysVMFu2zAMvQ/YPwi6r7bTZO2COkWQIsOA&#13;&#10;oi3aDj0rshQbkEVNUuJkf7Nv2Y+Nkmy364odhl1kUSQfyWeSF5eHVpG9sK4BXdLiJKdEaA5Vo7cl&#13;&#10;/fq4/nBOifNMV0yBFiU9CkcvF+/fXXRmLiZQg6qEJQii3bwzJa29N/Msc7wWLXMnYIRGpQTbMo+i&#13;&#10;3WaVZR2ityqb5PnHrANbGQtcOIevV0lJFxFfSsH9rZROeKJKirn5eNp4bsKZLS7YfGuZqRvep8H+&#13;&#10;IYuWNRqDjlBXzDOys80fUG3DLTiQ/oRDm4GUDRexBqymyF9V81AzI2ItSI4zI03u/8Hym/2dJU1V&#13;&#10;0lNKNGvxF52Se6Tt5w+93SkIBHXGzdHuwdzZXnJ4DdUepG3DF+sgh0jqcSRVHDzh+Dgtzovp2YwS&#13;&#10;jrrJ+exsFlnPnr2Ndf6zgJaES0ktRo9csv218xgRTQeTEMyBaqp1o1QU7HazUpbsGf7g9XqV5wP6&#13;&#10;b2ZKB2MNwS0hhpcsVJZqiTd/VCLYKX0vJJKC2U9iJrEdxRiHcS60L5KqZpVI4WcYfIweGjh4xPQj&#13;&#10;YECWGH/E7gEGywQyYKcse/vgKmI3j8753xJLzqNHjAzaj85to8G+BaCwqj5ysh9IStQEljZQHbFl&#13;&#10;LKRZcoavG/xv18z5O2ZxeHDMcCH4Wzykgq6k0N8oqcF+f+s92GNPo5aSDoexpO7bjllBifqisds/&#13;&#10;FdNpmN4oTGdnExTsS83mpUbv2hVgOxS4egyP12Dv1XCVFton3BvLEBVVTHOMXVLu7SCsfFoSuHm4&#13;&#10;WC6jGU6sYf5aPxgewAOroS8fD0/Mmr55Pbb9DQyDy+avejjZBk8Ny50H2cQGf+a15xunPTZOv5nC&#13;&#10;OnkpR6vn/bn4BQAA//8DAFBLAwQUAAYACAAAACEAn7Lw+OMAAAAPAQAADwAAAGRycy9kb3ducmV2&#13;&#10;LnhtbEyPzU7DMBCE70i8g7VI3KhtAqFK41RVoSdOBGg5urFJovonst0kvD3bE1xWWu3M7HzleraG&#13;&#10;jDrE3jsBfMGAaNd41btWwMf77m4JJCbplDTeaQE/OsK6ur4qZaH85N70WKeWYIiLhRTQpTQUlMam&#13;&#10;01bGhR+0w9u3D1YmXENLVZAThltD7xnLqZW9ww+dHPS2082pPlsB1HyG1/GQnb44y3b8ZartZr8V&#13;&#10;4vZmfl7h2KyAJD2nPwdcGLA/VFjs6M9ORWIEPLCMo1RAxpDjImA5z4EcBTw9LoFWJf3PUf0CAAD/&#13;&#10;/wMAUEsBAi0AFAAGAAgAAAAhALaDOJL+AAAA4QEAABMAAAAAAAAAAAAAAAAAAAAAAFtDb250ZW50&#13;&#10;X1R5cGVzXS54bWxQSwECLQAUAAYACAAAACEAOP0h/9YAAACUAQAACwAAAAAAAAAAAAAAAAAvAQAA&#13;&#10;X3JlbHMvLnJlbHNQSwECLQAUAAYACAAAACEA8SLCMZwCAACHBQAADgAAAAAAAAAAAAAAAAAuAgAA&#13;&#10;ZHJzL2Uyb0RvYy54bWxQSwECLQAUAAYACAAAACEAn7Lw+OMAAAAPAQAADwAAAAAAAAAAAAAAAAD2&#13;&#10;BAAAZHJzL2Rvd25yZXYueG1sUEsFBgAAAAAEAAQA8wAAAAYGAAAAAA==&#13;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2AD4" w:rsidRDefault="00F62AD4" w:rsidP="004D796A">
      <w:pPr>
        <w:spacing w:line="240" w:lineRule="auto"/>
      </w:pPr>
      <w:r>
        <w:separator/>
      </w:r>
    </w:p>
  </w:footnote>
  <w:footnote w:type="continuationSeparator" w:id="0">
    <w:p w:rsidR="00F62AD4" w:rsidRDefault="00F62AD4" w:rsidP="004D7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56"/>
    <w:rsid w:val="00014297"/>
    <w:rsid w:val="00033CDE"/>
    <w:rsid w:val="00061D71"/>
    <w:rsid w:val="00283790"/>
    <w:rsid w:val="00362E24"/>
    <w:rsid w:val="0046080D"/>
    <w:rsid w:val="004B6280"/>
    <w:rsid w:val="004D796A"/>
    <w:rsid w:val="004E42BA"/>
    <w:rsid w:val="0051082C"/>
    <w:rsid w:val="0052488D"/>
    <w:rsid w:val="005B2286"/>
    <w:rsid w:val="006324DE"/>
    <w:rsid w:val="006A0916"/>
    <w:rsid w:val="00731478"/>
    <w:rsid w:val="007A38A1"/>
    <w:rsid w:val="008636D2"/>
    <w:rsid w:val="00A535B0"/>
    <w:rsid w:val="00A70FFB"/>
    <w:rsid w:val="00AB14E9"/>
    <w:rsid w:val="00B15178"/>
    <w:rsid w:val="00B32C50"/>
    <w:rsid w:val="00BD0835"/>
    <w:rsid w:val="00C26B8F"/>
    <w:rsid w:val="00C601B1"/>
    <w:rsid w:val="00C90E68"/>
    <w:rsid w:val="00D05891"/>
    <w:rsid w:val="00D46A56"/>
    <w:rsid w:val="00D61773"/>
    <w:rsid w:val="00F5280B"/>
    <w:rsid w:val="00F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966"/>
  <w15:docId w15:val="{CBC7320C-BB8A-BF44-93F1-05EBF22E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C:\Users\dagonroj\Desktop\Google Drive\Adelante Sevilla - Grupo Municipal 2019-2023\Plantillas\Plantilla Propuesta JMD.dotx</Template>
  <TotalTime>3</TotalTime>
  <Pages>3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Microsoft Office User</cp:lastModifiedBy>
  <cp:revision>3</cp:revision>
  <dcterms:created xsi:type="dcterms:W3CDTF">2020-08-27T11:44:00Z</dcterms:created>
  <dcterms:modified xsi:type="dcterms:W3CDTF">2020-08-27T11:45:00Z</dcterms:modified>
</cp:coreProperties>
</file>